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66AEF" w14:textId="7E53FEDC" w:rsidR="00BA69A4" w:rsidRPr="009B2688" w:rsidRDefault="00BA69A4" w:rsidP="00E858B4">
      <w:pPr>
        <w:pStyle w:val="Bezodstpw"/>
        <w:ind w:left="5760" w:firstLine="720"/>
        <w:jc w:val="center"/>
        <w:rPr>
          <w:rFonts w:ascii="Times New Roman" w:hAnsi="Times New Roman"/>
          <w:b/>
          <w:i/>
          <w:sz w:val="26"/>
          <w:szCs w:val="26"/>
        </w:rPr>
      </w:pPr>
      <w:r w:rsidRPr="009B2688">
        <w:rPr>
          <w:rFonts w:ascii="Times New Roman" w:hAnsi="Times New Roman"/>
          <w:b/>
          <w:i/>
          <w:sz w:val="26"/>
          <w:szCs w:val="26"/>
        </w:rPr>
        <w:t>PROJEKT</w:t>
      </w:r>
    </w:p>
    <w:p w14:paraId="526157BF" w14:textId="77777777" w:rsidR="00BA69A4" w:rsidRPr="009B2688" w:rsidRDefault="00BA69A4" w:rsidP="00BA69A4">
      <w:pPr>
        <w:pStyle w:val="Bezodstpw"/>
        <w:jc w:val="center"/>
        <w:rPr>
          <w:rFonts w:ascii="Times New Roman" w:hAnsi="Times New Roman"/>
          <w:b/>
          <w:sz w:val="26"/>
          <w:szCs w:val="26"/>
        </w:rPr>
      </w:pPr>
    </w:p>
    <w:p w14:paraId="7B701D37" w14:textId="4876F96A" w:rsidR="00BA69A4" w:rsidRPr="009B2688" w:rsidRDefault="00BA69A4" w:rsidP="00BA69A4">
      <w:pPr>
        <w:pStyle w:val="Bezodstpw"/>
        <w:jc w:val="center"/>
        <w:rPr>
          <w:rFonts w:ascii="Times New Roman" w:hAnsi="Times New Roman"/>
          <w:b/>
          <w:sz w:val="26"/>
          <w:szCs w:val="26"/>
        </w:rPr>
      </w:pPr>
      <w:r w:rsidRPr="009B2688">
        <w:rPr>
          <w:rFonts w:ascii="Times New Roman" w:hAnsi="Times New Roman"/>
          <w:b/>
          <w:sz w:val="26"/>
          <w:szCs w:val="26"/>
        </w:rPr>
        <w:t xml:space="preserve">Uchwała Nr </w:t>
      </w:r>
      <w:r w:rsidR="00E574FB" w:rsidRPr="00431851">
        <w:rPr>
          <w:rFonts w:ascii="Times New Roman" w:hAnsi="Times New Roman"/>
          <w:b/>
          <w:sz w:val="26"/>
          <w:szCs w:val="26"/>
        </w:rPr>
        <w:t>……</w:t>
      </w:r>
    </w:p>
    <w:p w14:paraId="24E00EA3" w14:textId="7882ADC4" w:rsidR="009B2688" w:rsidRPr="009B2688" w:rsidRDefault="009B2688" w:rsidP="009B2688">
      <w:pPr>
        <w:pStyle w:val="Bezodstpw"/>
        <w:jc w:val="center"/>
        <w:rPr>
          <w:rFonts w:ascii="Times New Roman" w:hAnsi="Times New Roman"/>
          <w:b/>
          <w:sz w:val="26"/>
          <w:szCs w:val="26"/>
        </w:rPr>
      </w:pPr>
      <w:r w:rsidRPr="009B2688">
        <w:rPr>
          <w:rFonts w:ascii="Times New Roman" w:hAnsi="Times New Roman"/>
          <w:b/>
          <w:sz w:val="26"/>
          <w:szCs w:val="26"/>
        </w:rPr>
        <w:t xml:space="preserve">Rady </w:t>
      </w:r>
      <w:r w:rsidR="009C49C4">
        <w:rPr>
          <w:rFonts w:ascii="Times New Roman" w:hAnsi="Times New Roman"/>
          <w:b/>
          <w:sz w:val="26"/>
          <w:szCs w:val="26"/>
        </w:rPr>
        <w:t xml:space="preserve">Miejskiej </w:t>
      </w:r>
      <w:r w:rsidR="00E574FB">
        <w:rPr>
          <w:rFonts w:ascii="Times New Roman" w:hAnsi="Times New Roman"/>
          <w:b/>
          <w:sz w:val="26"/>
          <w:szCs w:val="26"/>
        </w:rPr>
        <w:t>Mieroszowa</w:t>
      </w:r>
    </w:p>
    <w:p w14:paraId="171DB73A" w14:textId="6E033A85" w:rsidR="00BA69A4" w:rsidRPr="009B2688" w:rsidRDefault="00BA69A4" w:rsidP="00BA69A4">
      <w:pPr>
        <w:pStyle w:val="Bezodstpw"/>
        <w:jc w:val="center"/>
        <w:rPr>
          <w:rFonts w:ascii="Times New Roman" w:hAnsi="Times New Roman"/>
          <w:b/>
          <w:sz w:val="26"/>
          <w:szCs w:val="26"/>
        </w:rPr>
      </w:pPr>
      <w:r w:rsidRPr="009B2688">
        <w:rPr>
          <w:rFonts w:ascii="Times New Roman" w:hAnsi="Times New Roman"/>
          <w:b/>
          <w:sz w:val="26"/>
          <w:szCs w:val="26"/>
        </w:rPr>
        <w:t xml:space="preserve">z dnia </w:t>
      </w:r>
      <w:r w:rsidR="000D2FC3" w:rsidRPr="00431851">
        <w:rPr>
          <w:rFonts w:ascii="Times New Roman" w:hAnsi="Times New Roman"/>
          <w:b/>
          <w:sz w:val="26"/>
          <w:szCs w:val="26"/>
        </w:rPr>
        <w:t>…</w:t>
      </w:r>
      <w:r w:rsidR="00E574FB" w:rsidRPr="00431851">
        <w:rPr>
          <w:rFonts w:ascii="Times New Roman" w:hAnsi="Times New Roman"/>
          <w:b/>
          <w:sz w:val="26"/>
          <w:szCs w:val="26"/>
        </w:rPr>
        <w:t>…</w:t>
      </w:r>
      <w:r w:rsidRPr="00431851">
        <w:rPr>
          <w:rFonts w:ascii="Times New Roman" w:hAnsi="Times New Roman"/>
          <w:b/>
          <w:sz w:val="26"/>
          <w:szCs w:val="26"/>
        </w:rPr>
        <w:t xml:space="preserve"> r.</w:t>
      </w:r>
    </w:p>
    <w:p w14:paraId="3EC448CF" w14:textId="77777777" w:rsidR="00BA69A4" w:rsidRPr="009B2688" w:rsidRDefault="00BA69A4" w:rsidP="00BA69A4">
      <w:pPr>
        <w:pStyle w:val="Bezodstpw"/>
        <w:jc w:val="center"/>
        <w:rPr>
          <w:rFonts w:ascii="Times New Roman" w:hAnsi="Times New Roman"/>
          <w:b/>
          <w:sz w:val="26"/>
          <w:szCs w:val="26"/>
        </w:rPr>
      </w:pPr>
    </w:p>
    <w:p w14:paraId="0B29F01D" w14:textId="0B8566C4" w:rsidR="00E63964" w:rsidRPr="009B2688" w:rsidRDefault="00BA69A4" w:rsidP="00E858B4">
      <w:pPr>
        <w:pStyle w:val="Bezodstpw"/>
        <w:jc w:val="center"/>
        <w:rPr>
          <w:rFonts w:ascii="Times New Roman" w:hAnsi="Times New Roman"/>
          <w:b/>
          <w:sz w:val="26"/>
          <w:szCs w:val="26"/>
        </w:rPr>
      </w:pPr>
      <w:r w:rsidRPr="009B2688">
        <w:rPr>
          <w:rFonts w:ascii="Times New Roman" w:hAnsi="Times New Roman"/>
          <w:b/>
          <w:sz w:val="26"/>
          <w:szCs w:val="26"/>
        </w:rPr>
        <w:t xml:space="preserve">w sprawie </w:t>
      </w:r>
      <w:r w:rsidR="00E63964" w:rsidRPr="009B2688">
        <w:rPr>
          <w:rFonts w:ascii="Times New Roman" w:hAnsi="Times New Roman"/>
          <w:b/>
          <w:sz w:val="26"/>
          <w:szCs w:val="26"/>
        </w:rPr>
        <w:t xml:space="preserve">wyznaczenia obszaru zdegradowanego i obszaru rewitalizacji </w:t>
      </w:r>
      <w:r w:rsidR="002A7B42" w:rsidRPr="009B2688">
        <w:rPr>
          <w:rFonts w:ascii="Times New Roman" w:hAnsi="Times New Roman"/>
          <w:b/>
          <w:sz w:val="26"/>
          <w:szCs w:val="26"/>
        </w:rPr>
        <w:t xml:space="preserve">Gminy </w:t>
      </w:r>
      <w:r w:rsidR="00E574FB">
        <w:rPr>
          <w:rFonts w:ascii="Times New Roman" w:hAnsi="Times New Roman"/>
          <w:b/>
          <w:sz w:val="26"/>
          <w:szCs w:val="26"/>
        </w:rPr>
        <w:t>Mieroszów</w:t>
      </w:r>
      <w:r w:rsidR="009B2688" w:rsidRPr="009B2688">
        <w:rPr>
          <w:rFonts w:ascii="Times New Roman" w:hAnsi="Times New Roman"/>
          <w:b/>
          <w:sz w:val="26"/>
          <w:szCs w:val="26"/>
        </w:rPr>
        <w:t>.</w:t>
      </w:r>
    </w:p>
    <w:p w14:paraId="62ED43E0" w14:textId="77777777" w:rsidR="00E63964" w:rsidRPr="009B2688" w:rsidRDefault="00E63964" w:rsidP="00CF1D01">
      <w:pPr>
        <w:pStyle w:val="Bezodstpw"/>
        <w:jc w:val="both"/>
        <w:rPr>
          <w:rFonts w:ascii="Times New Roman" w:hAnsi="Times New Roman"/>
          <w:i/>
          <w:sz w:val="26"/>
          <w:szCs w:val="26"/>
        </w:rPr>
      </w:pPr>
    </w:p>
    <w:p w14:paraId="74C98341" w14:textId="35EF4C51" w:rsidR="009B2688" w:rsidRPr="009B2688" w:rsidRDefault="009B2688" w:rsidP="009B2688">
      <w:pPr>
        <w:pStyle w:val="Bezodstpw"/>
        <w:jc w:val="both"/>
        <w:rPr>
          <w:rFonts w:ascii="Times New Roman" w:hAnsi="Times New Roman"/>
          <w:sz w:val="26"/>
          <w:szCs w:val="26"/>
        </w:rPr>
      </w:pPr>
      <w:r w:rsidRPr="009B2688">
        <w:rPr>
          <w:rFonts w:ascii="Times New Roman" w:hAnsi="Times New Roman"/>
          <w:sz w:val="26"/>
          <w:szCs w:val="26"/>
        </w:rPr>
        <w:t xml:space="preserve">Na podstawie art. 18 ust. 2 pkt 15 ustawy z dnia 8 marca 1990 r. o samorządzie gminnym </w:t>
      </w:r>
      <w:r w:rsidR="00E858B4" w:rsidRPr="00E858B4">
        <w:rPr>
          <w:rFonts w:ascii="Times New Roman" w:hAnsi="Times New Roman"/>
          <w:sz w:val="26"/>
          <w:szCs w:val="26"/>
        </w:rPr>
        <w:t>(t.j. Dz. U. z</w:t>
      </w:r>
      <w:r w:rsidR="00E858B4">
        <w:rPr>
          <w:rFonts w:ascii="Times New Roman" w:hAnsi="Times New Roman"/>
          <w:sz w:val="26"/>
          <w:szCs w:val="26"/>
        </w:rPr>
        <w:t xml:space="preserve"> 202</w:t>
      </w:r>
      <w:r w:rsidR="0012611C">
        <w:rPr>
          <w:rFonts w:ascii="Times New Roman" w:hAnsi="Times New Roman"/>
          <w:sz w:val="26"/>
          <w:szCs w:val="26"/>
        </w:rPr>
        <w:t>6</w:t>
      </w:r>
      <w:r w:rsidR="00E858B4">
        <w:rPr>
          <w:rFonts w:ascii="Times New Roman" w:hAnsi="Times New Roman"/>
          <w:sz w:val="26"/>
          <w:szCs w:val="26"/>
        </w:rPr>
        <w:t xml:space="preserve"> r. poz.</w:t>
      </w:r>
      <w:r w:rsidR="0012611C">
        <w:rPr>
          <w:rFonts w:ascii="Times New Roman" w:hAnsi="Times New Roman"/>
          <w:sz w:val="26"/>
          <w:szCs w:val="26"/>
        </w:rPr>
        <w:t xml:space="preserve"> 662</w:t>
      </w:r>
      <w:r w:rsidR="00E858B4" w:rsidRPr="004B6EA7">
        <w:rPr>
          <w:rFonts w:ascii="Times New Roman" w:hAnsi="Times New Roman"/>
          <w:sz w:val="26"/>
          <w:szCs w:val="26"/>
        </w:rPr>
        <w:t>)</w:t>
      </w:r>
      <w:r w:rsidRPr="009B2688">
        <w:rPr>
          <w:rFonts w:ascii="Times New Roman" w:hAnsi="Times New Roman"/>
          <w:sz w:val="26"/>
          <w:szCs w:val="26"/>
        </w:rPr>
        <w:t xml:space="preserve"> oraz art. 8 ust. 1, art. 11 ust. 4</w:t>
      </w:r>
      <w:r w:rsidR="00931159">
        <w:rPr>
          <w:rFonts w:ascii="Times New Roman" w:hAnsi="Times New Roman"/>
          <w:sz w:val="26"/>
          <w:szCs w:val="26"/>
        </w:rPr>
        <w:t xml:space="preserve"> </w:t>
      </w:r>
      <w:r w:rsidR="00931159">
        <w:rPr>
          <w:rFonts w:ascii="Times New Roman" w:hAnsi="Times New Roman"/>
          <w:sz w:val="26"/>
          <w:szCs w:val="26"/>
        </w:rPr>
        <w:br/>
      </w:r>
      <w:r w:rsidRPr="009B2688">
        <w:rPr>
          <w:rFonts w:ascii="Times New Roman" w:hAnsi="Times New Roman"/>
          <w:sz w:val="26"/>
          <w:szCs w:val="26"/>
        </w:rPr>
        <w:t>i art. 13 ustawy z dnia 9 października</w:t>
      </w:r>
      <w:r w:rsidR="00E858B4">
        <w:rPr>
          <w:rFonts w:ascii="Times New Roman" w:hAnsi="Times New Roman"/>
          <w:sz w:val="26"/>
          <w:szCs w:val="26"/>
        </w:rPr>
        <w:t xml:space="preserve"> 2015 r. o rewitalizacji (t.j. </w:t>
      </w:r>
      <w:r w:rsidRPr="009B2688">
        <w:rPr>
          <w:rFonts w:ascii="Times New Roman" w:hAnsi="Times New Roman"/>
          <w:sz w:val="26"/>
          <w:szCs w:val="26"/>
        </w:rPr>
        <w:t xml:space="preserve">Dz. U. z 2024 r. poz. 278) </w:t>
      </w:r>
      <w:r w:rsidRPr="009B2688">
        <w:rPr>
          <w:rFonts w:ascii="Times New Roman" w:hAnsi="Times New Roman"/>
          <w:b/>
          <w:sz w:val="26"/>
          <w:szCs w:val="26"/>
        </w:rPr>
        <w:t xml:space="preserve">Rada </w:t>
      </w:r>
      <w:r w:rsidR="009C49C4">
        <w:rPr>
          <w:rFonts w:ascii="Times New Roman" w:hAnsi="Times New Roman"/>
          <w:b/>
          <w:sz w:val="26"/>
          <w:szCs w:val="26"/>
        </w:rPr>
        <w:t xml:space="preserve">Miejska </w:t>
      </w:r>
      <w:r w:rsidR="00E574FB">
        <w:rPr>
          <w:rFonts w:ascii="Times New Roman" w:hAnsi="Times New Roman"/>
          <w:b/>
          <w:sz w:val="26"/>
          <w:szCs w:val="26"/>
        </w:rPr>
        <w:t>Mieroszowa</w:t>
      </w:r>
      <w:r w:rsidR="00933680" w:rsidRPr="00933680">
        <w:rPr>
          <w:rFonts w:ascii="Times New Roman" w:hAnsi="Times New Roman"/>
          <w:b/>
          <w:sz w:val="26"/>
          <w:szCs w:val="26"/>
        </w:rPr>
        <w:t xml:space="preserve"> </w:t>
      </w:r>
      <w:r w:rsidRPr="009B2688">
        <w:rPr>
          <w:rFonts w:ascii="Times New Roman" w:hAnsi="Times New Roman"/>
          <w:b/>
          <w:sz w:val="26"/>
          <w:szCs w:val="26"/>
        </w:rPr>
        <w:t>uchwala, co następuje:</w:t>
      </w:r>
    </w:p>
    <w:p w14:paraId="378550C0" w14:textId="77777777" w:rsidR="00BA69A4" w:rsidRPr="009B2688" w:rsidRDefault="00BA69A4" w:rsidP="00BA69A4">
      <w:pPr>
        <w:pStyle w:val="Bezodstpw"/>
        <w:jc w:val="center"/>
        <w:rPr>
          <w:rFonts w:ascii="Times New Roman" w:hAnsi="Times New Roman"/>
          <w:sz w:val="26"/>
          <w:szCs w:val="26"/>
        </w:rPr>
      </w:pPr>
    </w:p>
    <w:p w14:paraId="169E8129" w14:textId="77777777" w:rsidR="00310DE5" w:rsidRPr="009B2688" w:rsidRDefault="00310DE5" w:rsidP="00BA69A4">
      <w:pPr>
        <w:pStyle w:val="Bezodstpw"/>
        <w:jc w:val="center"/>
        <w:rPr>
          <w:rFonts w:ascii="Times New Roman" w:hAnsi="Times New Roman"/>
          <w:sz w:val="26"/>
          <w:szCs w:val="26"/>
        </w:rPr>
      </w:pPr>
    </w:p>
    <w:p w14:paraId="1077A4F4" w14:textId="77777777" w:rsidR="00BA69A4" w:rsidRPr="009B2688" w:rsidRDefault="00BA69A4" w:rsidP="00BA69A4">
      <w:pPr>
        <w:pStyle w:val="Bezodstpw"/>
        <w:jc w:val="center"/>
        <w:rPr>
          <w:rFonts w:ascii="Times New Roman" w:hAnsi="Times New Roman"/>
          <w:sz w:val="26"/>
          <w:szCs w:val="26"/>
        </w:rPr>
      </w:pPr>
      <w:r w:rsidRPr="009B2688">
        <w:rPr>
          <w:rFonts w:ascii="Times New Roman" w:hAnsi="Times New Roman"/>
          <w:sz w:val="26"/>
          <w:szCs w:val="26"/>
        </w:rPr>
        <w:t>§ 1</w:t>
      </w:r>
      <w:r w:rsidR="00EE779F" w:rsidRPr="009B2688">
        <w:rPr>
          <w:rFonts w:ascii="Times New Roman" w:hAnsi="Times New Roman"/>
          <w:sz w:val="26"/>
          <w:szCs w:val="26"/>
        </w:rPr>
        <w:t>.</w:t>
      </w:r>
    </w:p>
    <w:p w14:paraId="58FFD7E4" w14:textId="620D298F" w:rsidR="00633B76" w:rsidRPr="009B2688" w:rsidRDefault="00633B76" w:rsidP="00EE779F">
      <w:pPr>
        <w:pStyle w:val="Bezodstpw"/>
        <w:jc w:val="both"/>
        <w:rPr>
          <w:rFonts w:ascii="Times New Roman" w:hAnsi="Times New Roman"/>
          <w:sz w:val="26"/>
          <w:szCs w:val="26"/>
        </w:rPr>
      </w:pPr>
      <w:r w:rsidRPr="009B2688">
        <w:rPr>
          <w:rFonts w:ascii="Times New Roman" w:hAnsi="Times New Roman"/>
          <w:sz w:val="26"/>
          <w:szCs w:val="26"/>
        </w:rPr>
        <w:t xml:space="preserve">Wyznacza się obszar zdegradowany i obszar rewitalizacji </w:t>
      </w:r>
      <w:r w:rsidR="002A7B42" w:rsidRPr="009B2688">
        <w:rPr>
          <w:rFonts w:ascii="Times New Roman" w:hAnsi="Times New Roman"/>
          <w:sz w:val="26"/>
          <w:szCs w:val="26"/>
        </w:rPr>
        <w:t xml:space="preserve">Gminy </w:t>
      </w:r>
      <w:r w:rsidR="00E574FB">
        <w:rPr>
          <w:rFonts w:ascii="Times New Roman" w:hAnsi="Times New Roman"/>
          <w:sz w:val="26"/>
          <w:szCs w:val="26"/>
        </w:rPr>
        <w:t>Mieroszów</w:t>
      </w:r>
      <w:r w:rsidRPr="009B2688">
        <w:rPr>
          <w:rFonts w:ascii="Times New Roman" w:hAnsi="Times New Roman"/>
          <w:sz w:val="26"/>
          <w:szCs w:val="26"/>
        </w:rPr>
        <w:t xml:space="preserve">, </w:t>
      </w:r>
      <w:r w:rsidR="00931159">
        <w:rPr>
          <w:rFonts w:ascii="Times New Roman" w:hAnsi="Times New Roman"/>
          <w:sz w:val="26"/>
          <w:szCs w:val="26"/>
        </w:rPr>
        <w:br/>
      </w:r>
      <w:r w:rsidRPr="009B2688">
        <w:rPr>
          <w:rFonts w:ascii="Times New Roman" w:hAnsi="Times New Roman"/>
          <w:sz w:val="26"/>
          <w:szCs w:val="26"/>
        </w:rPr>
        <w:t>w granicach określonych w załączniku do niniejszej uchwały.</w:t>
      </w:r>
    </w:p>
    <w:p w14:paraId="6A0A28F5" w14:textId="77777777" w:rsidR="00BA69A4" w:rsidRPr="009B2688" w:rsidRDefault="00BA69A4" w:rsidP="00BA69A4">
      <w:pPr>
        <w:pStyle w:val="Bezodstpw"/>
        <w:jc w:val="center"/>
        <w:rPr>
          <w:rFonts w:ascii="Times New Roman" w:hAnsi="Times New Roman"/>
          <w:sz w:val="26"/>
          <w:szCs w:val="26"/>
        </w:rPr>
      </w:pPr>
    </w:p>
    <w:p w14:paraId="08054B16" w14:textId="77777777" w:rsidR="00BA69A4" w:rsidRPr="009B2688" w:rsidRDefault="00BA69A4" w:rsidP="00BA69A4">
      <w:pPr>
        <w:pStyle w:val="Bezodstpw"/>
        <w:jc w:val="center"/>
        <w:rPr>
          <w:rFonts w:ascii="Times New Roman" w:hAnsi="Times New Roman"/>
          <w:sz w:val="26"/>
          <w:szCs w:val="26"/>
        </w:rPr>
      </w:pPr>
    </w:p>
    <w:p w14:paraId="4E1E480F" w14:textId="065CF68D" w:rsidR="00BA69A4" w:rsidRPr="009B2688" w:rsidRDefault="00BA69A4" w:rsidP="00BA69A4">
      <w:pPr>
        <w:pStyle w:val="Bezodstpw"/>
        <w:jc w:val="center"/>
        <w:rPr>
          <w:rFonts w:ascii="Times New Roman" w:hAnsi="Times New Roman"/>
          <w:sz w:val="26"/>
          <w:szCs w:val="26"/>
        </w:rPr>
      </w:pPr>
      <w:r w:rsidRPr="009B2688">
        <w:rPr>
          <w:rFonts w:ascii="Times New Roman" w:hAnsi="Times New Roman"/>
          <w:sz w:val="26"/>
          <w:szCs w:val="26"/>
        </w:rPr>
        <w:t xml:space="preserve">§ </w:t>
      </w:r>
      <w:r w:rsidR="004C1A86" w:rsidRPr="009B2688">
        <w:rPr>
          <w:rFonts w:ascii="Times New Roman" w:hAnsi="Times New Roman"/>
          <w:sz w:val="26"/>
          <w:szCs w:val="26"/>
        </w:rPr>
        <w:t>2</w:t>
      </w:r>
      <w:r w:rsidR="00EE779F" w:rsidRPr="009B2688">
        <w:rPr>
          <w:rFonts w:ascii="Times New Roman" w:hAnsi="Times New Roman"/>
          <w:sz w:val="26"/>
          <w:szCs w:val="26"/>
        </w:rPr>
        <w:t>.</w:t>
      </w:r>
    </w:p>
    <w:p w14:paraId="166F231A" w14:textId="384F8D5A" w:rsidR="00BA69A4" w:rsidRPr="009B2688" w:rsidRDefault="00BA69A4" w:rsidP="00C66F31">
      <w:pPr>
        <w:pStyle w:val="Bezodstpw"/>
        <w:jc w:val="both"/>
        <w:rPr>
          <w:rFonts w:ascii="Times New Roman" w:hAnsi="Times New Roman"/>
          <w:sz w:val="26"/>
          <w:szCs w:val="26"/>
        </w:rPr>
      </w:pPr>
      <w:r w:rsidRPr="009B2688">
        <w:rPr>
          <w:rFonts w:ascii="Times New Roman" w:hAnsi="Times New Roman"/>
          <w:sz w:val="26"/>
          <w:szCs w:val="26"/>
        </w:rPr>
        <w:t xml:space="preserve">Wykonanie niniejszej uchwały powierza się </w:t>
      </w:r>
      <w:r w:rsidR="009C49C4">
        <w:rPr>
          <w:rFonts w:ascii="Times New Roman" w:hAnsi="Times New Roman"/>
          <w:sz w:val="26"/>
          <w:szCs w:val="26"/>
        </w:rPr>
        <w:t xml:space="preserve">Burmistrzowi </w:t>
      </w:r>
      <w:r w:rsidR="00E574FB">
        <w:rPr>
          <w:rFonts w:ascii="Times New Roman" w:hAnsi="Times New Roman"/>
          <w:sz w:val="26"/>
          <w:szCs w:val="26"/>
        </w:rPr>
        <w:t>Mieroszowa</w:t>
      </w:r>
      <w:r w:rsidR="009C49C4">
        <w:rPr>
          <w:rFonts w:ascii="Times New Roman" w:hAnsi="Times New Roman"/>
          <w:sz w:val="26"/>
          <w:szCs w:val="26"/>
        </w:rPr>
        <w:t>.</w:t>
      </w:r>
    </w:p>
    <w:p w14:paraId="1B990802" w14:textId="77777777" w:rsidR="00661B62" w:rsidRPr="009B2688" w:rsidRDefault="00661B62" w:rsidP="00C66F31">
      <w:pPr>
        <w:pStyle w:val="Bezodstpw"/>
        <w:jc w:val="both"/>
        <w:rPr>
          <w:rFonts w:ascii="Times New Roman" w:hAnsi="Times New Roman"/>
          <w:sz w:val="26"/>
          <w:szCs w:val="26"/>
        </w:rPr>
      </w:pPr>
    </w:p>
    <w:p w14:paraId="453DF30B" w14:textId="77777777" w:rsidR="00C66F31" w:rsidRPr="009B2688" w:rsidRDefault="00C66F31" w:rsidP="00C66F31">
      <w:pPr>
        <w:pStyle w:val="Bezodstpw"/>
        <w:jc w:val="both"/>
        <w:rPr>
          <w:rFonts w:ascii="Times New Roman" w:hAnsi="Times New Roman"/>
          <w:sz w:val="26"/>
          <w:szCs w:val="26"/>
        </w:rPr>
      </w:pPr>
    </w:p>
    <w:p w14:paraId="40A24DF9" w14:textId="7E16B3C8" w:rsidR="00BA69A4" w:rsidRPr="009B2688" w:rsidRDefault="00BA69A4" w:rsidP="00BA69A4">
      <w:pPr>
        <w:pStyle w:val="Bezodstpw"/>
        <w:jc w:val="center"/>
        <w:rPr>
          <w:rFonts w:ascii="Times New Roman" w:hAnsi="Times New Roman"/>
          <w:sz w:val="26"/>
          <w:szCs w:val="26"/>
        </w:rPr>
      </w:pPr>
      <w:r w:rsidRPr="009B2688">
        <w:rPr>
          <w:rFonts w:ascii="Times New Roman" w:hAnsi="Times New Roman"/>
          <w:sz w:val="26"/>
          <w:szCs w:val="26"/>
        </w:rPr>
        <w:t xml:space="preserve">§ </w:t>
      </w:r>
      <w:r w:rsidR="009B2688" w:rsidRPr="009B2688">
        <w:rPr>
          <w:rFonts w:ascii="Times New Roman" w:hAnsi="Times New Roman"/>
          <w:sz w:val="26"/>
          <w:szCs w:val="26"/>
        </w:rPr>
        <w:t>3</w:t>
      </w:r>
      <w:r w:rsidR="00EE779F" w:rsidRPr="009B2688">
        <w:rPr>
          <w:rFonts w:ascii="Times New Roman" w:hAnsi="Times New Roman"/>
          <w:sz w:val="26"/>
          <w:szCs w:val="26"/>
        </w:rPr>
        <w:t>.</w:t>
      </w:r>
    </w:p>
    <w:p w14:paraId="2D9625C5" w14:textId="465A3B77" w:rsidR="00BA69A4" w:rsidRPr="009B2688" w:rsidRDefault="00BA69A4" w:rsidP="00EE779F">
      <w:pPr>
        <w:pStyle w:val="Bezodstpw"/>
        <w:jc w:val="both"/>
        <w:rPr>
          <w:rFonts w:ascii="Times New Roman" w:hAnsi="Times New Roman"/>
          <w:sz w:val="26"/>
          <w:szCs w:val="26"/>
        </w:rPr>
      </w:pPr>
      <w:r w:rsidRPr="009B2688">
        <w:rPr>
          <w:rFonts w:ascii="Times New Roman" w:hAnsi="Times New Roman"/>
          <w:sz w:val="26"/>
          <w:szCs w:val="26"/>
        </w:rPr>
        <w:t xml:space="preserve">Uchwała wchodzi w życie </w:t>
      </w:r>
      <w:r w:rsidR="00EE779F" w:rsidRPr="009B2688">
        <w:rPr>
          <w:rFonts w:ascii="Times New Roman" w:hAnsi="Times New Roman"/>
          <w:sz w:val="26"/>
          <w:szCs w:val="26"/>
        </w:rPr>
        <w:t xml:space="preserve">po upływie </w:t>
      </w:r>
      <w:r w:rsidR="001970CD" w:rsidRPr="009B2688">
        <w:rPr>
          <w:rFonts w:ascii="Times New Roman" w:hAnsi="Times New Roman"/>
          <w:sz w:val="26"/>
          <w:szCs w:val="26"/>
        </w:rPr>
        <w:t>14</w:t>
      </w:r>
      <w:r w:rsidR="00BC3C26" w:rsidRPr="009B2688">
        <w:rPr>
          <w:rFonts w:ascii="Times New Roman" w:hAnsi="Times New Roman"/>
          <w:sz w:val="26"/>
          <w:szCs w:val="26"/>
        </w:rPr>
        <w:t xml:space="preserve"> </w:t>
      </w:r>
      <w:r w:rsidR="00EE779F" w:rsidRPr="009B2688">
        <w:rPr>
          <w:rFonts w:ascii="Times New Roman" w:hAnsi="Times New Roman"/>
          <w:sz w:val="26"/>
          <w:szCs w:val="26"/>
        </w:rPr>
        <w:t xml:space="preserve">dni od dnia ogłoszenia w </w:t>
      </w:r>
      <w:r w:rsidR="00563C70" w:rsidRPr="009B2688">
        <w:rPr>
          <w:rFonts w:ascii="Times New Roman" w:hAnsi="Times New Roman"/>
          <w:sz w:val="26"/>
          <w:szCs w:val="26"/>
        </w:rPr>
        <w:t xml:space="preserve">Dzienniku Urzędowym Województwa </w:t>
      </w:r>
      <w:r w:rsidR="00E574FB">
        <w:rPr>
          <w:rFonts w:ascii="Times New Roman" w:hAnsi="Times New Roman"/>
          <w:sz w:val="26"/>
          <w:szCs w:val="26"/>
        </w:rPr>
        <w:t>Dolnośląskiego</w:t>
      </w:r>
      <w:r w:rsidR="00C66F31" w:rsidRPr="009B2688">
        <w:rPr>
          <w:rFonts w:ascii="Times New Roman" w:hAnsi="Times New Roman"/>
          <w:sz w:val="26"/>
          <w:szCs w:val="26"/>
        </w:rPr>
        <w:t>.</w:t>
      </w:r>
      <w:r w:rsidR="004763D0" w:rsidRPr="009B2688">
        <w:rPr>
          <w:rFonts w:ascii="Times New Roman" w:hAnsi="Times New Roman"/>
          <w:sz w:val="26"/>
          <w:szCs w:val="26"/>
        </w:rPr>
        <w:t xml:space="preserve"> </w:t>
      </w:r>
    </w:p>
    <w:p w14:paraId="6EA5C8DB" w14:textId="77777777" w:rsidR="00650495" w:rsidRPr="009B2688" w:rsidRDefault="00650495" w:rsidP="00EE779F">
      <w:pPr>
        <w:pStyle w:val="Bezodstpw"/>
        <w:jc w:val="both"/>
        <w:rPr>
          <w:rFonts w:ascii="Times New Roman" w:hAnsi="Times New Roman"/>
          <w:sz w:val="26"/>
          <w:szCs w:val="26"/>
        </w:rPr>
      </w:pPr>
    </w:p>
    <w:p w14:paraId="2053980C" w14:textId="77777777" w:rsidR="00592E4F" w:rsidRDefault="00592E4F" w:rsidP="00EE779F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41FCB79C" w14:textId="77777777" w:rsidR="00592E4F" w:rsidRDefault="00592E4F" w:rsidP="00EE779F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0F7AF84E" w14:textId="77777777" w:rsidR="00592E4F" w:rsidRDefault="00592E4F" w:rsidP="00EE779F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1669B84F" w14:textId="0C5364B7" w:rsidR="00E858B4" w:rsidRPr="00E858B4" w:rsidRDefault="00E858B4" w:rsidP="00E858B4">
      <w:pPr>
        <w:spacing w:before="0" w:after="160" w:line="259" w:lineRule="auto"/>
        <w:ind w:left="5664" w:firstLine="708"/>
        <w:rPr>
          <w:rFonts w:eastAsia="Calibri" w:cs="Times New Roman"/>
          <w:color w:val="FF0000"/>
          <w:szCs w:val="24"/>
          <w:lang w:val="pl-PL"/>
        </w:rPr>
      </w:pPr>
      <w:r w:rsidRPr="00E858B4">
        <w:rPr>
          <w:rFonts w:eastAsia="Calibri" w:cs="Times New Roman"/>
          <w:color w:val="FF0000"/>
          <w:szCs w:val="24"/>
          <w:lang w:val="pl-PL"/>
        </w:rPr>
        <w:t>Przewodnicząc</w:t>
      </w:r>
      <w:r w:rsidR="00EA3639">
        <w:rPr>
          <w:rFonts w:eastAsia="Calibri" w:cs="Times New Roman"/>
          <w:color w:val="FF0000"/>
          <w:szCs w:val="24"/>
          <w:lang w:val="pl-PL"/>
        </w:rPr>
        <w:t>a</w:t>
      </w:r>
      <w:r w:rsidRPr="00E858B4">
        <w:rPr>
          <w:rFonts w:eastAsia="Calibri" w:cs="Times New Roman"/>
          <w:color w:val="FF0000"/>
          <w:szCs w:val="24"/>
          <w:lang w:val="pl-PL"/>
        </w:rPr>
        <w:t xml:space="preserve"> Rady </w:t>
      </w:r>
    </w:p>
    <w:p w14:paraId="70D06E16" w14:textId="0B2AAD3B" w:rsidR="00E858B4" w:rsidRPr="00E858B4" w:rsidRDefault="00E858B4" w:rsidP="00E858B4">
      <w:pPr>
        <w:spacing w:before="0" w:after="160" w:line="259" w:lineRule="auto"/>
        <w:ind w:left="5664" w:firstLine="708"/>
        <w:rPr>
          <w:rFonts w:eastAsia="Calibri" w:cs="Times New Roman"/>
          <w:color w:val="FF0000"/>
          <w:szCs w:val="24"/>
          <w:lang w:val="pl-PL"/>
        </w:rPr>
      </w:pPr>
      <w:r w:rsidRPr="00E858B4">
        <w:rPr>
          <w:rFonts w:eastAsia="Calibri" w:cs="Times New Roman"/>
          <w:color w:val="FF0000"/>
          <w:szCs w:val="24"/>
          <w:lang w:val="pl-PL"/>
        </w:rPr>
        <w:t xml:space="preserve">Miejskiej </w:t>
      </w:r>
      <w:r w:rsidR="00E574FB">
        <w:rPr>
          <w:rFonts w:eastAsia="Calibri" w:cs="Times New Roman"/>
          <w:color w:val="FF0000"/>
          <w:szCs w:val="24"/>
          <w:lang w:val="pl-PL"/>
        </w:rPr>
        <w:t>Mieroszowa</w:t>
      </w:r>
    </w:p>
    <w:p w14:paraId="74C9C2BD" w14:textId="77777777" w:rsidR="00592E4F" w:rsidRDefault="00592E4F" w:rsidP="00EE779F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7B40C897" w14:textId="77777777" w:rsidR="00592E4F" w:rsidRDefault="00592E4F" w:rsidP="00EE779F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7F5C3353" w14:textId="77777777" w:rsidR="00592E4F" w:rsidRDefault="00592E4F" w:rsidP="00EE779F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3CCFBE07" w14:textId="77777777" w:rsidR="00592E4F" w:rsidRDefault="00592E4F" w:rsidP="00EE779F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31D3E9A5" w14:textId="77777777" w:rsidR="00CE6F67" w:rsidRPr="00650495" w:rsidRDefault="00CE6F67" w:rsidP="00EE779F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792981FE" w14:textId="77777777" w:rsidR="00E858B4" w:rsidRDefault="00E858B4" w:rsidP="00E220CE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14:paraId="486CF8F1" w14:textId="77777777" w:rsidR="00E858B4" w:rsidRDefault="00E858B4" w:rsidP="00E220CE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14:paraId="1796FF35" w14:textId="603B9FE5" w:rsidR="00E858B4" w:rsidRDefault="00E858B4">
      <w:pPr>
        <w:spacing w:before="0" w:after="200"/>
        <w:rPr>
          <w:rFonts w:eastAsia="Calibri" w:cs="Times New Roman"/>
          <w:b/>
          <w:szCs w:val="24"/>
          <w:lang w:val="pl-PL"/>
        </w:rPr>
      </w:pPr>
      <w:r>
        <w:rPr>
          <w:b/>
          <w:szCs w:val="24"/>
        </w:rPr>
        <w:br w:type="page"/>
      </w:r>
    </w:p>
    <w:p w14:paraId="70B12C82" w14:textId="77777777" w:rsidR="00650495" w:rsidRDefault="00650495" w:rsidP="00E220CE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 w:rsidRPr="00650495">
        <w:rPr>
          <w:rFonts w:ascii="Times New Roman" w:hAnsi="Times New Roman"/>
          <w:b/>
          <w:sz w:val="24"/>
          <w:szCs w:val="24"/>
        </w:rPr>
        <w:lastRenderedPageBreak/>
        <w:t>UZASADNIENIE</w:t>
      </w:r>
    </w:p>
    <w:p w14:paraId="672EFCC1" w14:textId="77777777" w:rsidR="00E858B4" w:rsidRPr="00650495" w:rsidRDefault="00E858B4" w:rsidP="00E220CE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14:paraId="69F63225" w14:textId="47AD0F78" w:rsidR="00DE0AAE" w:rsidRDefault="00650495" w:rsidP="00DE0AAE">
      <w:pPr>
        <w:pStyle w:val="Bezodstpw"/>
        <w:spacing w:after="200"/>
        <w:jc w:val="both"/>
        <w:rPr>
          <w:rFonts w:ascii="Times New Roman" w:hAnsi="Times New Roman"/>
          <w:sz w:val="24"/>
          <w:szCs w:val="24"/>
        </w:rPr>
      </w:pPr>
      <w:r w:rsidRPr="00650495">
        <w:rPr>
          <w:rFonts w:ascii="Times New Roman" w:hAnsi="Times New Roman"/>
          <w:sz w:val="24"/>
          <w:szCs w:val="24"/>
        </w:rPr>
        <w:t xml:space="preserve">Projekt uchwały w sprawie wyznaczenia na terenie gminy </w:t>
      </w:r>
      <w:r w:rsidR="00E574FB">
        <w:rPr>
          <w:rFonts w:ascii="Times New Roman" w:hAnsi="Times New Roman"/>
          <w:sz w:val="24"/>
          <w:szCs w:val="24"/>
        </w:rPr>
        <w:t>Mieroszów</w:t>
      </w:r>
      <w:r w:rsidR="009C49C4" w:rsidRPr="009C49C4">
        <w:rPr>
          <w:rFonts w:ascii="Times New Roman" w:hAnsi="Times New Roman"/>
          <w:sz w:val="24"/>
          <w:szCs w:val="24"/>
        </w:rPr>
        <w:t xml:space="preserve"> </w:t>
      </w:r>
      <w:r w:rsidR="00DE0AAE">
        <w:rPr>
          <w:rFonts w:ascii="Times New Roman" w:hAnsi="Times New Roman"/>
          <w:sz w:val="24"/>
          <w:szCs w:val="24"/>
        </w:rPr>
        <w:t xml:space="preserve">obszaru </w:t>
      </w:r>
      <w:r w:rsidRPr="00650495">
        <w:rPr>
          <w:rFonts w:ascii="Times New Roman" w:hAnsi="Times New Roman"/>
          <w:sz w:val="24"/>
          <w:szCs w:val="24"/>
        </w:rPr>
        <w:t>zdegradowanego i obszaru rewitalizacji przygotowany zos</w:t>
      </w:r>
      <w:r w:rsidR="00DE0AAE">
        <w:rPr>
          <w:rFonts w:ascii="Times New Roman" w:hAnsi="Times New Roman"/>
          <w:sz w:val="24"/>
          <w:szCs w:val="24"/>
        </w:rPr>
        <w:t xml:space="preserve">tał </w:t>
      </w:r>
      <w:r w:rsidR="00D15BE1">
        <w:rPr>
          <w:rFonts w:ascii="Times New Roman" w:hAnsi="Times New Roman"/>
          <w:sz w:val="24"/>
          <w:szCs w:val="24"/>
        </w:rPr>
        <w:t>na podstawie ustawy</w:t>
      </w:r>
      <w:r w:rsidR="00DE0AAE">
        <w:rPr>
          <w:rFonts w:ascii="Times New Roman" w:hAnsi="Times New Roman"/>
          <w:sz w:val="24"/>
          <w:szCs w:val="24"/>
        </w:rPr>
        <w:t xml:space="preserve"> z dnia 9 </w:t>
      </w:r>
      <w:r w:rsidRPr="00650495">
        <w:rPr>
          <w:rFonts w:ascii="Times New Roman" w:hAnsi="Times New Roman"/>
          <w:sz w:val="24"/>
          <w:szCs w:val="24"/>
        </w:rPr>
        <w:t>października 2015 r. o rewitalizacji, w której okr</w:t>
      </w:r>
      <w:r w:rsidR="00DE0AAE">
        <w:rPr>
          <w:rFonts w:ascii="Times New Roman" w:hAnsi="Times New Roman"/>
          <w:sz w:val="24"/>
          <w:szCs w:val="24"/>
        </w:rPr>
        <w:t xml:space="preserve">eślone zostały zasady oraz tryb </w:t>
      </w:r>
      <w:r w:rsidRPr="00650495">
        <w:rPr>
          <w:rFonts w:ascii="Times New Roman" w:hAnsi="Times New Roman"/>
          <w:sz w:val="24"/>
          <w:szCs w:val="24"/>
        </w:rPr>
        <w:t>przygotowania, pro</w:t>
      </w:r>
      <w:r w:rsidR="00DE0AAE">
        <w:rPr>
          <w:rFonts w:ascii="Times New Roman" w:hAnsi="Times New Roman"/>
          <w:sz w:val="24"/>
          <w:szCs w:val="24"/>
        </w:rPr>
        <w:t>wadzenia i oceny rewitalizacji.</w:t>
      </w:r>
    </w:p>
    <w:p w14:paraId="72EF543A" w14:textId="4CFABF89" w:rsidR="00DE0AAE" w:rsidRDefault="00650495" w:rsidP="00DE0AAE">
      <w:pPr>
        <w:pStyle w:val="Bezodstpw"/>
        <w:spacing w:after="200"/>
        <w:jc w:val="both"/>
        <w:rPr>
          <w:rFonts w:ascii="Times New Roman" w:hAnsi="Times New Roman"/>
          <w:sz w:val="24"/>
          <w:szCs w:val="24"/>
        </w:rPr>
      </w:pPr>
      <w:r w:rsidRPr="00650495">
        <w:rPr>
          <w:rFonts w:ascii="Times New Roman" w:hAnsi="Times New Roman"/>
          <w:sz w:val="24"/>
          <w:szCs w:val="24"/>
        </w:rPr>
        <w:t>W myśl art. 9 ust. 1 ustawy za obszar zdegradowan</w:t>
      </w:r>
      <w:r w:rsidR="00DE0AAE">
        <w:rPr>
          <w:rFonts w:ascii="Times New Roman" w:hAnsi="Times New Roman"/>
          <w:sz w:val="24"/>
          <w:szCs w:val="24"/>
        </w:rPr>
        <w:t xml:space="preserve">y można uznać obszar na terenie </w:t>
      </w:r>
      <w:r w:rsidRPr="00650495">
        <w:rPr>
          <w:rFonts w:ascii="Times New Roman" w:hAnsi="Times New Roman"/>
          <w:sz w:val="24"/>
          <w:szCs w:val="24"/>
        </w:rPr>
        <w:t xml:space="preserve">gminy </w:t>
      </w:r>
      <w:r w:rsidR="00EA3639">
        <w:rPr>
          <w:rFonts w:ascii="Times New Roman" w:hAnsi="Times New Roman"/>
          <w:sz w:val="24"/>
          <w:szCs w:val="24"/>
        </w:rPr>
        <w:t>Mieroszów</w:t>
      </w:r>
      <w:r w:rsidR="009C49C4" w:rsidRPr="009C49C4">
        <w:rPr>
          <w:rFonts w:ascii="Times New Roman" w:hAnsi="Times New Roman"/>
          <w:sz w:val="24"/>
          <w:szCs w:val="24"/>
        </w:rPr>
        <w:t xml:space="preserve"> </w:t>
      </w:r>
      <w:r w:rsidRPr="00650495">
        <w:rPr>
          <w:rFonts w:ascii="Times New Roman" w:hAnsi="Times New Roman"/>
          <w:sz w:val="24"/>
          <w:szCs w:val="24"/>
        </w:rPr>
        <w:t>wyznaczony z powodu koncentracji neg</w:t>
      </w:r>
      <w:r w:rsidR="00DE0AAE">
        <w:rPr>
          <w:rFonts w:ascii="Times New Roman" w:hAnsi="Times New Roman"/>
          <w:sz w:val="24"/>
          <w:szCs w:val="24"/>
        </w:rPr>
        <w:t xml:space="preserve">atywnych zjawisk społecznych, a </w:t>
      </w:r>
      <w:r w:rsidRPr="00650495">
        <w:rPr>
          <w:rFonts w:ascii="Times New Roman" w:hAnsi="Times New Roman"/>
          <w:sz w:val="24"/>
          <w:szCs w:val="24"/>
        </w:rPr>
        <w:t>także występowania na nich co najmniej jednego z nas</w:t>
      </w:r>
      <w:r w:rsidR="00DE0AAE">
        <w:rPr>
          <w:rFonts w:ascii="Times New Roman" w:hAnsi="Times New Roman"/>
          <w:sz w:val="24"/>
          <w:szCs w:val="24"/>
        </w:rPr>
        <w:t xml:space="preserve">tępujących negatywnych zjawisk: </w:t>
      </w:r>
      <w:r w:rsidRPr="00650495">
        <w:rPr>
          <w:rFonts w:ascii="Times New Roman" w:hAnsi="Times New Roman"/>
          <w:sz w:val="24"/>
          <w:szCs w:val="24"/>
        </w:rPr>
        <w:t>gospodarczych, środowiskowych, przestrzenno-fun</w:t>
      </w:r>
      <w:r w:rsidR="00DE0AAE">
        <w:rPr>
          <w:rFonts w:ascii="Times New Roman" w:hAnsi="Times New Roman"/>
          <w:sz w:val="24"/>
          <w:szCs w:val="24"/>
        </w:rPr>
        <w:t>kcjonalnych, bądź technicznych.</w:t>
      </w:r>
    </w:p>
    <w:p w14:paraId="37B423A4" w14:textId="77777777" w:rsidR="00DE0AAE" w:rsidRDefault="00650495" w:rsidP="00DE0AAE">
      <w:pPr>
        <w:pStyle w:val="Bezodstpw"/>
        <w:spacing w:after="200"/>
        <w:jc w:val="both"/>
        <w:rPr>
          <w:rFonts w:ascii="Times New Roman" w:hAnsi="Times New Roman"/>
          <w:sz w:val="24"/>
          <w:szCs w:val="24"/>
        </w:rPr>
      </w:pPr>
      <w:r w:rsidRPr="00650495">
        <w:rPr>
          <w:rFonts w:ascii="Times New Roman" w:hAnsi="Times New Roman"/>
          <w:sz w:val="24"/>
          <w:szCs w:val="24"/>
        </w:rPr>
        <w:t>Wyznaczenie obszaru zdegradowanego i obszaru r</w:t>
      </w:r>
      <w:r w:rsidR="00DE0AAE">
        <w:rPr>
          <w:rFonts w:ascii="Times New Roman" w:hAnsi="Times New Roman"/>
          <w:sz w:val="24"/>
          <w:szCs w:val="24"/>
        </w:rPr>
        <w:t xml:space="preserve">ewitalizacji zostało dokonane w </w:t>
      </w:r>
      <w:r w:rsidRPr="00650495">
        <w:rPr>
          <w:rFonts w:ascii="Times New Roman" w:hAnsi="Times New Roman"/>
          <w:sz w:val="24"/>
          <w:szCs w:val="24"/>
        </w:rPr>
        <w:t>oparciu o diagnozę z przeprowadzonymi analizami,</w:t>
      </w:r>
      <w:r w:rsidR="00DE0AAE">
        <w:rPr>
          <w:rFonts w:ascii="Times New Roman" w:hAnsi="Times New Roman"/>
          <w:sz w:val="24"/>
          <w:szCs w:val="24"/>
        </w:rPr>
        <w:t xml:space="preserve"> w których wykorzystane zostały </w:t>
      </w:r>
      <w:r w:rsidRPr="00650495">
        <w:rPr>
          <w:rFonts w:ascii="Times New Roman" w:hAnsi="Times New Roman"/>
          <w:sz w:val="24"/>
          <w:szCs w:val="24"/>
        </w:rPr>
        <w:t>obiektywne i weryfikowane mierniki i metody badawcze dostosowane do lokalnych</w:t>
      </w:r>
      <w:r w:rsidR="00DE0AAE">
        <w:rPr>
          <w:rFonts w:ascii="Times New Roman" w:hAnsi="Times New Roman"/>
          <w:sz w:val="24"/>
          <w:szCs w:val="24"/>
        </w:rPr>
        <w:t xml:space="preserve"> </w:t>
      </w:r>
      <w:r w:rsidRPr="00650495">
        <w:rPr>
          <w:rFonts w:ascii="Times New Roman" w:hAnsi="Times New Roman"/>
          <w:sz w:val="24"/>
          <w:szCs w:val="24"/>
        </w:rPr>
        <w:t>uwarunkowań, potwierdzające spełnienie przez obszar zdeg</w:t>
      </w:r>
      <w:r w:rsidR="00DE0AAE">
        <w:rPr>
          <w:rFonts w:ascii="Times New Roman" w:hAnsi="Times New Roman"/>
          <w:sz w:val="24"/>
          <w:szCs w:val="24"/>
        </w:rPr>
        <w:t>radowany i obszar rewitalizacji przesłanek ich wyznaczenia.</w:t>
      </w:r>
    </w:p>
    <w:p w14:paraId="4779F89A" w14:textId="2C95C2B0" w:rsidR="00DD4E2C" w:rsidRDefault="00650495" w:rsidP="00DE0AAE">
      <w:pPr>
        <w:pStyle w:val="Bezodstpw"/>
        <w:spacing w:after="200"/>
        <w:jc w:val="both"/>
        <w:rPr>
          <w:rFonts w:ascii="Times New Roman" w:hAnsi="Times New Roman"/>
          <w:sz w:val="24"/>
          <w:szCs w:val="24"/>
        </w:rPr>
      </w:pPr>
      <w:r w:rsidRPr="00650495">
        <w:rPr>
          <w:rFonts w:ascii="Times New Roman" w:hAnsi="Times New Roman"/>
          <w:sz w:val="24"/>
          <w:szCs w:val="24"/>
        </w:rPr>
        <w:t>Projekt przedłożonej uchwały poddany został konsultacjom społecznym w okresie od</w:t>
      </w:r>
      <w:r w:rsidR="00DD4E2C">
        <w:rPr>
          <w:rFonts w:ascii="Times New Roman" w:hAnsi="Times New Roman"/>
          <w:sz w:val="24"/>
          <w:szCs w:val="24"/>
        </w:rPr>
        <w:t xml:space="preserve"> </w:t>
      </w:r>
      <w:r w:rsidR="00C01E96">
        <w:rPr>
          <w:rFonts w:ascii="Times New Roman" w:hAnsi="Times New Roman"/>
          <w:sz w:val="24"/>
          <w:szCs w:val="24"/>
        </w:rPr>
        <w:t>10</w:t>
      </w:r>
      <w:r w:rsidR="00366833">
        <w:rPr>
          <w:rFonts w:ascii="Times New Roman" w:hAnsi="Times New Roman"/>
          <w:sz w:val="24"/>
          <w:szCs w:val="24"/>
        </w:rPr>
        <w:t xml:space="preserve"> sierpnia</w:t>
      </w:r>
      <w:r w:rsidR="00030ECC">
        <w:rPr>
          <w:rFonts w:ascii="Times New Roman" w:hAnsi="Times New Roman"/>
          <w:sz w:val="24"/>
          <w:szCs w:val="24"/>
        </w:rPr>
        <w:t xml:space="preserve"> 202</w:t>
      </w:r>
      <w:r w:rsidR="00E574FB">
        <w:rPr>
          <w:rFonts w:ascii="Times New Roman" w:hAnsi="Times New Roman"/>
          <w:sz w:val="24"/>
          <w:szCs w:val="24"/>
        </w:rPr>
        <w:t>6</w:t>
      </w:r>
      <w:r w:rsidR="00030ECC">
        <w:rPr>
          <w:rFonts w:ascii="Times New Roman" w:hAnsi="Times New Roman"/>
          <w:sz w:val="24"/>
          <w:szCs w:val="24"/>
        </w:rPr>
        <w:t xml:space="preserve"> r. do </w:t>
      </w:r>
      <w:r w:rsidR="00C01E96">
        <w:rPr>
          <w:rFonts w:ascii="Times New Roman" w:hAnsi="Times New Roman"/>
          <w:sz w:val="24"/>
          <w:szCs w:val="24"/>
        </w:rPr>
        <w:t>16</w:t>
      </w:r>
      <w:r w:rsidR="00366833">
        <w:rPr>
          <w:rFonts w:ascii="Times New Roman" w:hAnsi="Times New Roman"/>
          <w:sz w:val="24"/>
          <w:szCs w:val="24"/>
        </w:rPr>
        <w:t xml:space="preserve"> września</w:t>
      </w:r>
      <w:r w:rsidR="00F80B3B">
        <w:rPr>
          <w:rFonts w:ascii="Times New Roman" w:hAnsi="Times New Roman"/>
          <w:sz w:val="24"/>
          <w:szCs w:val="24"/>
        </w:rPr>
        <w:t xml:space="preserve"> 202</w:t>
      </w:r>
      <w:r w:rsidR="00E574FB">
        <w:rPr>
          <w:rFonts w:ascii="Times New Roman" w:hAnsi="Times New Roman"/>
          <w:sz w:val="24"/>
          <w:szCs w:val="24"/>
        </w:rPr>
        <w:t>6</w:t>
      </w:r>
      <w:r w:rsidR="00DD4E2C">
        <w:rPr>
          <w:rFonts w:ascii="Times New Roman" w:hAnsi="Times New Roman"/>
          <w:sz w:val="24"/>
          <w:szCs w:val="24"/>
        </w:rPr>
        <w:t xml:space="preserve"> roku </w:t>
      </w:r>
      <w:r w:rsidRPr="00650495">
        <w:rPr>
          <w:rFonts w:ascii="Times New Roman" w:hAnsi="Times New Roman"/>
          <w:sz w:val="24"/>
          <w:szCs w:val="24"/>
        </w:rPr>
        <w:t>z interesariuszami rewitalizacji, poprzez zebranie propozycji, uwag i opin</w:t>
      </w:r>
      <w:r w:rsidR="00DD4E2C">
        <w:rPr>
          <w:rFonts w:ascii="Times New Roman" w:hAnsi="Times New Roman"/>
          <w:sz w:val="24"/>
          <w:szCs w:val="24"/>
        </w:rPr>
        <w:t xml:space="preserve">ii </w:t>
      </w:r>
      <w:r w:rsidRPr="00650495">
        <w:rPr>
          <w:rFonts w:ascii="Times New Roman" w:hAnsi="Times New Roman"/>
          <w:sz w:val="24"/>
          <w:szCs w:val="24"/>
        </w:rPr>
        <w:t>na formularzach konsultacyjnych w formie pisemnej ora</w:t>
      </w:r>
      <w:r w:rsidR="00DD4E2C">
        <w:rPr>
          <w:rFonts w:ascii="Times New Roman" w:hAnsi="Times New Roman"/>
          <w:sz w:val="24"/>
          <w:szCs w:val="24"/>
        </w:rPr>
        <w:t xml:space="preserve">z na spotkaniu konsultacyjnym i </w:t>
      </w:r>
      <w:r w:rsidR="00F80B3B">
        <w:rPr>
          <w:rFonts w:ascii="Times New Roman" w:hAnsi="Times New Roman"/>
          <w:sz w:val="24"/>
          <w:szCs w:val="24"/>
        </w:rPr>
        <w:t>podczas debaty online</w:t>
      </w:r>
      <w:r w:rsidRPr="00650495">
        <w:rPr>
          <w:rFonts w:ascii="Times New Roman" w:hAnsi="Times New Roman"/>
          <w:sz w:val="24"/>
          <w:szCs w:val="24"/>
        </w:rPr>
        <w:t>.</w:t>
      </w:r>
    </w:p>
    <w:p w14:paraId="1EFAF493" w14:textId="66E0DDEF" w:rsidR="003343EF" w:rsidRDefault="00650495" w:rsidP="00DE0AAE">
      <w:pPr>
        <w:pStyle w:val="Bezodstpw"/>
        <w:spacing w:after="200"/>
        <w:jc w:val="both"/>
        <w:rPr>
          <w:rFonts w:ascii="Times New Roman" w:hAnsi="Times New Roman"/>
          <w:sz w:val="24"/>
          <w:szCs w:val="24"/>
        </w:rPr>
      </w:pPr>
      <w:r w:rsidRPr="00650495">
        <w:rPr>
          <w:rFonts w:ascii="Times New Roman" w:hAnsi="Times New Roman"/>
          <w:sz w:val="24"/>
          <w:szCs w:val="24"/>
        </w:rPr>
        <w:t>W ramach konsultacji społecznych dotyczą</w:t>
      </w:r>
      <w:r w:rsidR="00DD4E2C">
        <w:rPr>
          <w:rFonts w:ascii="Times New Roman" w:hAnsi="Times New Roman"/>
          <w:sz w:val="24"/>
          <w:szCs w:val="24"/>
        </w:rPr>
        <w:t xml:space="preserve">cych projektu uchwały w sprawie </w:t>
      </w:r>
      <w:r w:rsidRPr="00650495">
        <w:rPr>
          <w:rFonts w:ascii="Times New Roman" w:hAnsi="Times New Roman"/>
          <w:sz w:val="24"/>
          <w:szCs w:val="24"/>
        </w:rPr>
        <w:t xml:space="preserve">wyznaczenia obszaru zdegradowanego i obszaru rewitalizacji Gminy </w:t>
      </w:r>
      <w:r w:rsidR="00E574FB">
        <w:rPr>
          <w:rFonts w:ascii="Times New Roman" w:hAnsi="Times New Roman"/>
          <w:sz w:val="24"/>
          <w:szCs w:val="24"/>
        </w:rPr>
        <w:t>Mieroszów</w:t>
      </w:r>
      <w:r w:rsidR="009C49C4" w:rsidRPr="009C49C4">
        <w:rPr>
          <w:rFonts w:ascii="Times New Roman" w:hAnsi="Times New Roman"/>
          <w:sz w:val="24"/>
          <w:szCs w:val="24"/>
        </w:rPr>
        <w:t xml:space="preserve"> </w:t>
      </w:r>
      <w:r w:rsidR="004B6EA7" w:rsidRPr="004B6EA7">
        <w:rPr>
          <w:rFonts w:ascii="Times New Roman" w:hAnsi="Times New Roman"/>
          <w:sz w:val="24"/>
          <w:szCs w:val="24"/>
        </w:rPr>
        <w:t xml:space="preserve">zgłoszono </w:t>
      </w:r>
      <w:r w:rsidR="00E574FB" w:rsidRPr="00431851">
        <w:rPr>
          <w:rFonts w:ascii="Times New Roman" w:hAnsi="Times New Roman"/>
          <w:sz w:val="24"/>
          <w:szCs w:val="24"/>
        </w:rPr>
        <w:t>……</w:t>
      </w:r>
      <w:r w:rsidR="004B6EA7" w:rsidRPr="00431851">
        <w:rPr>
          <w:rFonts w:ascii="Times New Roman" w:hAnsi="Times New Roman"/>
          <w:sz w:val="24"/>
          <w:szCs w:val="24"/>
        </w:rPr>
        <w:t xml:space="preserve"> uwag dotycząc</w:t>
      </w:r>
      <w:r w:rsidR="00E574FB" w:rsidRPr="00431851">
        <w:rPr>
          <w:rFonts w:ascii="Times New Roman" w:hAnsi="Times New Roman"/>
          <w:sz w:val="24"/>
          <w:szCs w:val="24"/>
        </w:rPr>
        <w:t>ych</w:t>
      </w:r>
      <w:r w:rsidR="004B6EA7" w:rsidRPr="00431851">
        <w:rPr>
          <w:rFonts w:ascii="Times New Roman" w:hAnsi="Times New Roman"/>
          <w:sz w:val="24"/>
          <w:szCs w:val="24"/>
        </w:rPr>
        <w:t xml:space="preserve"> </w:t>
      </w:r>
      <w:r w:rsidR="00E574FB" w:rsidRPr="00431851">
        <w:rPr>
          <w:rFonts w:ascii="Times New Roman" w:hAnsi="Times New Roman"/>
          <w:sz w:val="24"/>
          <w:szCs w:val="24"/>
        </w:rPr>
        <w:t>……………………………</w:t>
      </w:r>
      <w:r w:rsidR="004B6EA7" w:rsidRPr="00431851">
        <w:rPr>
          <w:rFonts w:ascii="Times New Roman" w:hAnsi="Times New Roman"/>
          <w:sz w:val="24"/>
          <w:szCs w:val="24"/>
        </w:rPr>
        <w:t xml:space="preserve">. </w:t>
      </w:r>
      <w:r w:rsidR="00E574FB" w:rsidRPr="00431851">
        <w:rPr>
          <w:rFonts w:ascii="Times New Roman" w:hAnsi="Times New Roman"/>
          <w:sz w:val="24"/>
          <w:szCs w:val="24"/>
        </w:rPr>
        <w:t>……</w:t>
      </w:r>
      <w:r w:rsidR="004B6EA7" w:rsidRPr="00431851">
        <w:rPr>
          <w:rFonts w:ascii="Times New Roman" w:hAnsi="Times New Roman"/>
          <w:sz w:val="24"/>
          <w:szCs w:val="24"/>
        </w:rPr>
        <w:t xml:space="preserve"> uwagi</w:t>
      </w:r>
      <w:r w:rsidR="004B6EA7" w:rsidRPr="004B6EA7">
        <w:rPr>
          <w:rFonts w:ascii="Times New Roman" w:hAnsi="Times New Roman"/>
          <w:sz w:val="24"/>
          <w:szCs w:val="24"/>
        </w:rPr>
        <w:t xml:space="preserve"> zostały poddane analizie, jednak nie zostały uwzględnione z uwagi na brak przesłanek wynikających z diagnozy oraz obowiązujących kryteriów delimitacyjnych. Wskazano jednocześnie możliwość realizacji działań rewitalizacyjnych również poza wyznaczonym obszarem, w zależności od dostępnych źródeł finansowania i zgodności z celami programu.</w:t>
      </w:r>
    </w:p>
    <w:p w14:paraId="01ADEE19" w14:textId="77777777" w:rsidR="003343EF" w:rsidRDefault="00650495" w:rsidP="00DE0AAE">
      <w:pPr>
        <w:pStyle w:val="Bezodstpw"/>
        <w:spacing w:after="200"/>
        <w:jc w:val="both"/>
        <w:rPr>
          <w:rFonts w:ascii="Times New Roman" w:hAnsi="Times New Roman"/>
          <w:sz w:val="24"/>
          <w:szCs w:val="24"/>
        </w:rPr>
      </w:pPr>
      <w:r w:rsidRPr="00650495">
        <w:rPr>
          <w:rFonts w:ascii="Times New Roman" w:hAnsi="Times New Roman"/>
          <w:sz w:val="24"/>
          <w:szCs w:val="24"/>
        </w:rPr>
        <w:t>Podczas spotkań przedstawiona została definicja obszaru</w:t>
      </w:r>
      <w:r w:rsidR="003343EF">
        <w:rPr>
          <w:rFonts w:ascii="Times New Roman" w:hAnsi="Times New Roman"/>
          <w:sz w:val="24"/>
          <w:szCs w:val="24"/>
        </w:rPr>
        <w:t xml:space="preserve"> zdegradowanego i obszaru </w:t>
      </w:r>
      <w:r w:rsidRPr="00650495">
        <w:rPr>
          <w:rFonts w:ascii="Times New Roman" w:hAnsi="Times New Roman"/>
          <w:sz w:val="24"/>
          <w:szCs w:val="24"/>
        </w:rPr>
        <w:t>rewitalizacji oraz wymienione negatywne zjawiska dete</w:t>
      </w:r>
      <w:r w:rsidR="003343EF">
        <w:rPr>
          <w:rFonts w:ascii="Times New Roman" w:hAnsi="Times New Roman"/>
          <w:sz w:val="24"/>
          <w:szCs w:val="24"/>
        </w:rPr>
        <w:t xml:space="preserve">rminujące wybór danego obszaru, </w:t>
      </w:r>
      <w:r w:rsidRPr="00650495">
        <w:rPr>
          <w:rFonts w:ascii="Times New Roman" w:hAnsi="Times New Roman"/>
          <w:sz w:val="24"/>
          <w:szCs w:val="24"/>
        </w:rPr>
        <w:t>zgodnie z ustawą o rewitalizacji. Po zakończeniu prezent</w:t>
      </w:r>
      <w:r w:rsidR="003343EF">
        <w:rPr>
          <w:rFonts w:ascii="Times New Roman" w:hAnsi="Times New Roman"/>
          <w:sz w:val="24"/>
          <w:szCs w:val="24"/>
        </w:rPr>
        <w:t>acji mieszkańcy mieli możliwość zadawania pytań.</w:t>
      </w:r>
    </w:p>
    <w:p w14:paraId="383C6969" w14:textId="77777777" w:rsidR="00165884" w:rsidRDefault="00650495" w:rsidP="00DE0AAE">
      <w:pPr>
        <w:pStyle w:val="Bezodstpw"/>
        <w:spacing w:after="200"/>
        <w:jc w:val="both"/>
        <w:rPr>
          <w:rFonts w:ascii="Times New Roman" w:hAnsi="Times New Roman"/>
          <w:sz w:val="24"/>
          <w:szCs w:val="24"/>
        </w:rPr>
      </w:pPr>
      <w:r w:rsidRPr="00650495">
        <w:rPr>
          <w:rFonts w:ascii="Times New Roman" w:hAnsi="Times New Roman"/>
          <w:sz w:val="24"/>
          <w:szCs w:val="24"/>
        </w:rPr>
        <w:t>Załącznikiem do uchwały jest mapa obszaru zdegrad</w:t>
      </w:r>
      <w:r w:rsidR="00165884">
        <w:rPr>
          <w:rFonts w:ascii="Times New Roman" w:hAnsi="Times New Roman"/>
          <w:sz w:val="24"/>
          <w:szCs w:val="24"/>
        </w:rPr>
        <w:t xml:space="preserve">owanego i obszaru rewitalizacji </w:t>
      </w:r>
      <w:r w:rsidRPr="00650495">
        <w:rPr>
          <w:rFonts w:ascii="Times New Roman" w:hAnsi="Times New Roman"/>
          <w:sz w:val="24"/>
          <w:szCs w:val="24"/>
        </w:rPr>
        <w:t>w skali 1:5000, która w wyniku przeprowadzonych kon</w:t>
      </w:r>
      <w:r w:rsidR="00165884">
        <w:rPr>
          <w:rFonts w:ascii="Times New Roman" w:hAnsi="Times New Roman"/>
          <w:sz w:val="24"/>
          <w:szCs w:val="24"/>
        </w:rPr>
        <w:t>sultacji nie została zmieniona.</w:t>
      </w:r>
    </w:p>
    <w:p w14:paraId="43F9A056" w14:textId="0BFAC1A1" w:rsidR="00E574FB" w:rsidRDefault="00650495" w:rsidP="00E574FB">
      <w:pPr>
        <w:pStyle w:val="Bezodstpw"/>
        <w:spacing w:after="200"/>
        <w:jc w:val="both"/>
        <w:rPr>
          <w:rFonts w:ascii="Times New Roman" w:hAnsi="Times New Roman"/>
          <w:sz w:val="24"/>
          <w:szCs w:val="24"/>
        </w:rPr>
      </w:pPr>
      <w:r w:rsidRPr="00650495">
        <w:rPr>
          <w:rFonts w:ascii="Times New Roman" w:hAnsi="Times New Roman"/>
          <w:sz w:val="24"/>
          <w:szCs w:val="24"/>
        </w:rPr>
        <w:t>Analiza wskaźnikowa wykazała, że obszarem o</w:t>
      </w:r>
      <w:r w:rsidR="00165884">
        <w:rPr>
          <w:rFonts w:ascii="Times New Roman" w:hAnsi="Times New Roman"/>
          <w:sz w:val="24"/>
          <w:szCs w:val="24"/>
        </w:rPr>
        <w:t xml:space="preserve"> najwyższej liczbie negatywnych </w:t>
      </w:r>
      <w:r w:rsidRPr="00650495">
        <w:rPr>
          <w:rFonts w:ascii="Times New Roman" w:hAnsi="Times New Roman"/>
          <w:sz w:val="24"/>
          <w:szCs w:val="24"/>
        </w:rPr>
        <w:t>zjawisk kryzysowych ogółem są jednostki analityczne</w:t>
      </w:r>
      <w:r w:rsidR="009F6CA6">
        <w:rPr>
          <w:rFonts w:ascii="Times New Roman" w:hAnsi="Times New Roman"/>
          <w:sz w:val="24"/>
          <w:szCs w:val="24"/>
        </w:rPr>
        <w:t>:</w:t>
      </w:r>
      <w:r w:rsidRPr="00650495">
        <w:rPr>
          <w:rFonts w:ascii="Times New Roman" w:hAnsi="Times New Roman"/>
          <w:sz w:val="24"/>
          <w:szCs w:val="24"/>
        </w:rPr>
        <w:t xml:space="preserve"> </w:t>
      </w:r>
      <w:r w:rsidR="00E574FB">
        <w:rPr>
          <w:rFonts w:ascii="Times New Roman" w:hAnsi="Times New Roman"/>
          <w:sz w:val="24"/>
          <w:szCs w:val="24"/>
        </w:rPr>
        <w:t xml:space="preserve">ulice w Mieroszowie: </w:t>
      </w:r>
      <w:r w:rsidR="00E574FB" w:rsidRPr="00E574FB">
        <w:rPr>
          <w:rFonts w:ascii="Times New Roman" w:hAnsi="Times New Roman"/>
          <w:sz w:val="24"/>
          <w:szCs w:val="24"/>
        </w:rPr>
        <w:t>Dolna, Krótka, Mikołaja Kopernika, plac Niepodległości, Powstańców, Stefana Żeromskiego, Strzelców, Wojska Polskiego, Wolności</w:t>
      </w:r>
      <w:r w:rsidR="00E574FB">
        <w:rPr>
          <w:rFonts w:ascii="Times New Roman" w:hAnsi="Times New Roman"/>
          <w:sz w:val="24"/>
          <w:szCs w:val="24"/>
        </w:rPr>
        <w:t xml:space="preserve"> </w:t>
      </w:r>
      <w:r w:rsidR="00E574FB" w:rsidRPr="00E574FB">
        <w:rPr>
          <w:rFonts w:ascii="Times New Roman" w:hAnsi="Times New Roman"/>
          <w:sz w:val="24"/>
          <w:szCs w:val="24"/>
        </w:rPr>
        <w:t>oraz ulic</w:t>
      </w:r>
      <w:r w:rsidR="00E574FB">
        <w:rPr>
          <w:rFonts w:ascii="Times New Roman" w:hAnsi="Times New Roman"/>
          <w:sz w:val="24"/>
          <w:szCs w:val="24"/>
        </w:rPr>
        <w:t>a</w:t>
      </w:r>
      <w:r w:rsidR="00E574FB" w:rsidRPr="00E574FB">
        <w:rPr>
          <w:rFonts w:ascii="Times New Roman" w:hAnsi="Times New Roman"/>
          <w:sz w:val="24"/>
          <w:szCs w:val="24"/>
        </w:rPr>
        <w:t xml:space="preserve"> Szkoln</w:t>
      </w:r>
      <w:r w:rsidR="00E574FB">
        <w:rPr>
          <w:rFonts w:ascii="Times New Roman" w:hAnsi="Times New Roman"/>
          <w:sz w:val="24"/>
          <w:szCs w:val="24"/>
        </w:rPr>
        <w:t>a</w:t>
      </w:r>
      <w:r w:rsidR="00E574FB" w:rsidRPr="00E574FB">
        <w:rPr>
          <w:rFonts w:ascii="Times New Roman" w:hAnsi="Times New Roman"/>
          <w:sz w:val="24"/>
          <w:szCs w:val="24"/>
        </w:rPr>
        <w:t xml:space="preserve"> w Sokołowsku</w:t>
      </w:r>
    </w:p>
    <w:p w14:paraId="69177663" w14:textId="7BE0CB05" w:rsidR="00650495" w:rsidRPr="00650495" w:rsidRDefault="00650495" w:rsidP="00DE0AAE">
      <w:pPr>
        <w:pStyle w:val="Bezodstpw"/>
        <w:spacing w:after="200"/>
        <w:jc w:val="both"/>
        <w:rPr>
          <w:rFonts w:ascii="Times New Roman" w:hAnsi="Times New Roman"/>
          <w:sz w:val="24"/>
          <w:szCs w:val="24"/>
        </w:rPr>
      </w:pPr>
      <w:r w:rsidRPr="00650495">
        <w:rPr>
          <w:rFonts w:ascii="Times New Roman" w:hAnsi="Times New Roman"/>
          <w:sz w:val="24"/>
          <w:szCs w:val="24"/>
        </w:rPr>
        <w:t xml:space="preserve">Powierzchnia wyznaczonego obszaru (bez terenów </w:t>
      </w:r>
      <w:r w:rsidRPr="00850A60">
        <w:rPr>
          <w:rFonts w:ascii="Times New Roman" w:hAnsi="Times New Roman"/>
          <w:sz w:val="24"/>
          <w:szCs w:val="24"/>
        </w:rPr>
        <w:t>niezamieszkałyc</w:t>
      </w:r>
      <w:r w:rsidRPr="00931159">
        <w:rPr>
          <w:rFonts w:ascii="Times New Roman" w:hAnsi="Times New Roman"/>
          <w:sz w:val="24"/>
          <w:szCs w:val="24"/>
        </w:rPr>
        <w:t xml:space="preserve">h) wynosi </w:t>
      </w:r>
      <w:r w:rsidR="000E2A76">
        <w:rPr>
          <w:rFonts w:ascii="Times New Roman" w:hAnsi="Times New Roman"/>
          <w:sz w:val="24"/>
          <w:szCs w:val="24"/>
        </w:rPr>
        <w:t>29,80</w:t>
      </w:r>
      <w:r w:rsidR="00EC55D7" w:rsidRPr="00931159">
        <w:rPr>
          <w:rFonts w:ascii="Times New Roman" w:hAnsi="Times New Roman"/>
          <w:sz w:val="24"/>
          <w:szCs w:val="24"/>
        </w:rPr>
        <w:t xml:space="preserve"> </w:t>
      </w:r>
      <w:r w:rsidR="000436C9" w:rsidRPr="00931159">
        <w:rPr>
          <w:rFonts w:ascii="Times New Roman" w:hAnsi="Times New Roman"/>
          <w:sz w:val="24"/>
          <w:szCs w:val="24"/>
        </w:rPr>
        <w:t>h</w:t>
      </w:r>
      <w:r w:rsidR="00592E4F" w:rsidRPr="00931159">
        <w:rPr>
          <w:rFonts w:ascii="Times New Roman" w:hAnsi="Times New Roman"/>
          <w:sz w:val="24"/>
          <w:szCs w:val="24"/>
        </w:rPr>
        <w:t>a,</w:t>
      </w:r>
      <w:r w:rsidR="00592E4F" w:rsidRPr="00850A60">
        <w:rPr>
          <w:rFonts w:ascii="Times New Roman" w:hAnsi="Times New Roman"/>
          <w:sz w:val="24"/>
          <w:szCs w:val="24"/>
        </w:rPr>
        <w:t xml:space="preserve"> co stan</w:t>
      </w:r>
      <w:r w:rsidR="00592E4F" w:rsidRPr="004B6EA7">
        <w:rPr>
          <w:rFonts w:ascii="Times New Roman" w:hAnsi="Times New Roman"/>
          <w:sz w:val="24"/>
          <w:szCs w:val="24"/>
        </w:rPr>
        <w:t xml:space="preserve">owi </w:t>
      </w:r>
      <w:r w:rsidR="000E2A76">
        <w:rPr>
          <w:rFonts w:ascii="Times New Roman" w:hAnsi="Times New Roman"/>
          <w:sz w:val="24"/>
          <w:szCs w:val="24"/>
        </w:rPr>
        <w:t>0,39</w:t>
      </w:r>
      <w:r w:rsidR="00E574FB">
        <w:rPr>
          <w:rFonts w:ascii="Times New Roman" w:hAnsi="Times New Roman"/>
          <w:sz w:val="24"/>
          <w:szCs w:val="24"/>
        </w:rPr>
        <w:t xml:space="preserve"> </w:t>
      </w:r>
      <w:r w:rsidRPr="004B6EA7">
        <w:rPr>
          <w:rFonts w:ascii="Times New Roman" w:hAnsi="Times New Roman"/>
          <w:sz w:val="24"/>
          <w:szCs w:val="24"/>
        </w:rPr>
        <w:t>% powierzchni gminy, a zatem spełn</w:t>
      </w:r>
      <w:r w:rsidR="00592E4F" w:rsidRPr="004B6EA7">
        <w:rPr>
          <w:rFonts w:ascii="Times New Roman" w:hAnsi="Times New Roman"/>
          <w:sz w:val="24"/>
          <w:szCs w:val="24"/>
        </w:rPr>
        <w:t xml:space="preserve">iony będzie wymóg, aby wielkość </w:t>
      </w:r>
      <w:r w:rsidRPr="004B6EA7">
        <w:rPr>
          <w:rFonts w:ascii="Times New Roman" w:hAnsi="Times New Roman"/>
          <w:sz w:val="24"/>
          <w:szCs w:val="24"/>
        </w:rPr>
        <w:t xml:space="preserve">obszaru </w:t>
      </w:r>
      <w:r w:rsidR="00BE1C62">
        <w:rPr>
          <w:rFonts w:ascii="Times New Roman" w:hAnsi="Times New Roman"/>
          <w:sz w:val="24"/>
          <w:szCs w:val="24"/>
        </w:rPr>
        <w:t>rewitalizacji</w:t>
      </w:r>
      <w:r w:rsidRPr="00850A60">
        <w:rPr>
          <w:rFonts w:ascii="Times New Roman" w:hAnsi="Times New Roman"/>
          <w:sz w:val="24"/>
          <w:szCs w:val="24"/>
        </w:rPr>
        <w:t xml:space="preserve"> nie przekraczała 20% powierzchn</w:t>
      </w:r>
      <w:r w:rsidR="00BE1C62">
        <w:rPr>
          <w:rFonts w:ascii="Times New Roman" w:hAnsi="Times New Roman"/>
          <w:sz w:val="24"/>
          <w:szCs w:val="24"/>
        </w:rPr>
        <w:t xml:space="preserve">i gminy. Obszar </w:t>
      </w:r>
      <w:r w:rsidR="00592E4F" w:rsidRPr="00850A60">
        <w:rPr>
          <w:rFonts w:ascii="Times New Roman" w:hAnsi="Times New Roman"/>
          <w:sz w:val="24"/>
          <w:szCs w:val="24"/>
        </w:rPr>
        <w:t xml:space="preserve">rewitalizacji </w:t>
      </w:r>
      <w:r w:rsidR="009F6CA6">
        <w:rPr>
          <w:rFonts w:ascii="Times New Roman" w:hAnsi="Times New Roman"/>
          <w:sz w:val="24"/>
          <w:szCs w:val="24"/>
        </w:rPr>
        <w:t xml:space="preserve">zamieszkują </w:t>
      </w:r>
      <w:r w:rsidR="00E574FB">
        <w:rPr>
          <w:rFonts w:ascii="Times New Roman" w:hAnsi="Times New Roman"/>
          <w:sz w:val="24"/>
          <w:szCs w:val="24"/>
        </w:rPr>
        <w:t>1 608</w:t>
      </w:r>
      <w:r w:rsidR="009F6CA6">
        <w:rPr>
          <w:rFonts w:ascii="Times New Roman" w:hAnsi="Times New Roman"/>
          <w:sz w:val="24"/>
          <w:szCs w:val="24"/>
        </w:rPr>
        <w:t xml:space="preserve"> osoby</w:t>
      </w:r>
      <w:r w:rsidR="00592E4F" w:rsidRPr="00850A60">
        <w:rPr>
          <w:rFonts w:ascii="Times New Roman" w:hAnsi="Times New Roman"/>
          <w:sz w:val="24"/>
          <w:szCs w:val="24"/>
        </w:rPr>
        <w:t xml:space="preserve">, co stanowi </w:t>
      </w:r>
      <w:r w:rsidR="00E574FB">
        <w:rPr>
          <w:rFonts w:ascii="Times New Roman" w:hAnsi="Times New Roman"/>
          <w:sz w:val="24"/>
          <w:szCs w:val="24"/>
        </w:rPr>
        <w:t xml:space="preserve">28,72 </w:t>
      </w:r>
      <w:r w:rsidR="00F80B3B" w:rsidRPr="00850A60">
        <w:rPr>
          <w:rFonts w:ascii="Times New Roman" w:hAnsi="Times New Roman"/>
          <w:sz w:val="24"/>
          <w:szCs w:val="24"/>
        </w:rPr>
        <w:t>%</w:t>
      </w:r>
      <w:r w:rsidR="00592E4F" w:rsidRPr="00850A60">
        <w:rPr>
          <w:rFonts w:ascii="Times New Roman" w:hAnsi="Times New Roman"/>
          <w:sz w:val="24"/>
          <w:szCs w:val="24"/>
        </w:rPr>
        <w:t xml:space="preserve"> populacji gminy. </w:t>
      </w:r>
      <w:r w:rsidRPr="00850A60">
        <w:rPr>
          <w:rFonts w:ascii="Times New Roman" w:hAnsi="Times New Roman"/>
          <w:sz w:val="24"/>
          <w:szCs w:val="24"/>
        </w:rPr>
        <w:t xml:space="preserve">Spełniony jest więc warunek, aby populacja obszaru </w:t>
      </w:r>
      <w:r w:rsidR="00BE1C62">
        <w:rPr>
          <w:rFonts w:ascii="Times New Roman" w:hAnsi="Times New Roman"/>
          <w:sz w:val="24"/>
          <w:szCs w:val="24"/>
        </w:rPr>
        <w:t>rewitalizacji</w:t>
      </w:r>
      <w:r w:rsidR="00592E4F" w:rsidRPr="00850A60">
        <w:rPr>
          <w:rFonts w:ascii="Times New Roman" w:hAnsi="Times New Roman"/>
          <w:sz w:val="24"/>
          <w:szCs w:val="24"/>
        </w:rPr>
        <w:t xml:space="preserve"> nie przekraczała 30% </w:t>
      </w:r>
      <w:r w:rsidRPr="00850A60">
        <w:rPr>
          <w:rFonts w:ascii="Times New Roman" w:hAnsi="Times New Roman"/>
          <w:sz w:val="24"/>
          <w:szCs w:val="24"/>
        </w:rPr>
        <w:t>ogółu mieszkańców gminy, tj. spełnia wymogi art. 10 ust.</w:t>
      </w:r>
      <w:r w:rsidR="00592E4F" w:rsidRPr="00850A60">
        <w:rPr>
          <w:rFonts w:ascii="Times New Roman" w:hAnsi="Times New Roman"/>
          <w:sz w:val="24"/>
          <w:szCs w:val="24"/>
        </w:rPr>
        <w:t xml:space="preserve"> 2 ustawy z dnia 9 października </w:t>
      </w:r>
      <w:r w:rsidRPr="00850A60">
        <w:rPr>
          <w:rFonts w:ascii="Times New Roman" w:hAnsi="Times New Roman"/>
          <w:sz w:val="24"/>
          <w:szCs w:val="24"/>
        </w:rPr>
        <w:t>2015 r. o rewitalizacji.</w:t>
      </w:r>
    </w:p>
    <w:sectPr w:rsidR="00650495" w:rsidRPr="006504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16982"/>
    <w:multiLevelType w:val="hybridMultilevel"/>
    <w:tmpl w:val="8878C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994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1B44"/>
    <w:rsid w:val="000245FA"/>
    <w:rsid w:val="00030ECC"/>
    <w:rsid w:val="000436C9"/>
    <w:rsid w:val="00046AF1"/>
    <w:rsid w:val="000D2FC3"/>
    <w:rsid w:val="000D73B9"/>
    <w:rsid w:val="000E2A76"/>
    <w:rsid w:val="00102723"/>
    <w:rsid w:val="0012611C"/>
    <w:rsid w:val="00134F52"/>
    <w:rsid w:val="0015483C"/>
    <w:rsid w:val="00165884"/>
    <w:rsid w:val="0017318E"/>
    <w:rsid w:val="0018450C"/>
    <w:rsid w:val="001847F6"/>
    <w:rsid w:val="001961E7"/>
    <w:rsid w:val="001970CD"/>
    <w:rsid w:val="001E3F7A"/>
    <w:rsid w:val="00243E18"/>
    <w:rsid w:val="002A7B42"/>
    <w:rsid w:val="00310DE5"/>
    <w:rsid w:val="003343EF"/>
    <w:rsid w:val="00366833"/>
    <w:rsid w:val="003C4465"/>
    <w:rsid w:val="00431851"/>
    <w:rsid w:val="0043701E"/>
    <w:rsid w:val="00470302"/>
    <w:rsid w:val="004763D0"/>
    <w:rsid w:val="004920C2"/>
    <w:rsid w:val="004B6EA7"/>
    <w:rsid w:val="004C1A86"/>
    <w:rsid w:val="004C1C35"/>
    <w:rsid w:val="004D1A5D"/>
    <w:rsid w:val="004E09DC"/>
    <w:rsid w:val="005132A7"/>
    <w:rsid w:val="005172EF"/>
    <w:rsid w:val="00563C70"/>
    <w:rsid w:val="00592E4F"/>
    <w:rsid w:val="00633B76"/>
    <w:rsid w:val="00650495"/>
    <w:rsid w:val="00661B62"/>
    <w:rsid w:val="00673251"/>
    <w:rsid w:val="007077AC"/>
    <w:rsid w:val="007130CE"/>
    <w:rsid w:val="0074051C"/>
    <w:rsid w:val="007425B9"/>
    <w:rsid w:val="00787636"/>
    <w:rsid w:val="007B3942"/>
    <w:rsid w:val="007E5BB5"/>
    <w:rsid w:val="00800D2D"/>
    <w:rsid w:val="00850A60"/>
    <w:rsid w:val="008650E6"/>
    <w:rsid w:val="008A1B44"/>
    <w:rsid w:val="008A6BAE"/>
    <w:rsid w:val="008E51D0"/>
    <w:rsid w:val="00931159"/>
    <w:rsid w:val="00933680"/>
    <w:rsid w:val="009402D1"/>
    <w:rsid w:val="009A403C"/>
    <w:rsid w:val="009A643C"/>
    <w:rsid w:val="009B2688"/>
    <w:rsid w:val="009C49C4"/>
    <w:rsid w:val="009D3BC1"/>
    <w:rsid w:val="009F43EA"/>
    <w:rsid w:val="009F6CA6"/>
    <w:rsid w:val="00A03658"/>
    <w:rsid w:val="00A220AF"/>
    <w:rsid w:val="00AC4284"/>
    <w:rsid w:val="00AD583F"/>
    <w:rsid w:val="00B21A69"/>
    <w:rsid w:val="00BA69A4"/>
    <w:rsid w:val="00BC3C26"/>
    <w:rsid w:val="00BC53D0"/>
    <w:rsid w:val="00BE1C62"/>
    <w:rsid w:val="00C01E96"/>
    <w:rsid w:val="00C66F31"/>
    <w:rsid w:val="00CB61BE"/>
    <w:rsid w:val="00CE3E90"/>
    <w:rsid w:val="00CE5B93"/>
    <w:rsid w:val="00CE6F67"/>
    <w:rsid w:val="00CF1D01"/>
    <w:rsid w:val="00D159C0"/>
    <w:rsid w:val="00D15BE1"/>
    <w:rsid w:val="00D62EA2"/>
    <w:rsid w:val="00D82818"/>
    <w:rsid w:val="00D8663F"/>
    <w:rsid w:val="00D96A95"/>
    <w:rsid w:val="00DD322F"/>
    <w:rsid w:val="00DD4E2C"/>
    <w:rsid w:val="00DE0AAE"/>
    <w:rsid w:val="00E220CE"/>
    <w:rsid w:val="00E50C9B"/>
    <w:rsid w:val="00E53EB2"/>
    <w:rsid w:val="00E574FB"/>
    <w:rsid w:val="00E63964"/>
    <w:rsid w:val="00E82D2D"/>
    <w:rsid w:val="00E858B4"/>
    <w:rsid w:val="00E96384"/>
    <w:rsid w:val="00EA0105"/>
    <w:rsid w:val="00EA3639"/>
    <w:rsid w:val="00EA5699"/>
    <w:rsid w:val="00EC55D7"/>
    <w:rsid w:val="00EE779F"/>
    <w:rsid w:val="00F03A28"/>
    <w:rsid w:val="00F80B3B"/>
    <w:rsid w:val="00FB5B99"/>
    <w:rsid w:val="00FB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2EE1E"/>
  <w15:docId w15:val="{71B18AFA-01DD-4CA8-A9A6-A074C2473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1A5D"/>
    <w:pPr>
      <w:spacing w:before="120" w:after="120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A69A4"/>
    <w:pPr>
      <w:spacing w:after="0" w:line="240" w:lineRule="auto"/>
    </w:pPr>
    <w:rPr>
      <w:rFonts w:ascii="Calibri" w:eastAsia="Calibri" w:hAnsi="Calibri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779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77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9F62F-987F-434E-BD86-2CC09A2FA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560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KREATUS sp. z o.o.</dc:creator>
  <cp:lastModifiedBy>Gmina Mieroszów</cp:lastModifiedBy>
  <cp:revision>13</cp:revision>
  <cp:lastPrinted>2026-07-23T07:08:00Z</cp:lastPrinted>
  <dcterms:created xsi:type="dcterms:W3CDTF">2025-07-30T09:41:00Z</dcterms:created>
  <dcterms:modified xsi:type="dcterms:W3CDTF">2026-07-24T08:08:00Z</dcterms:modified>
</cp:coreProperties>
</file>